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480"/>
        <w:jc w:val="center"/>
      </w:pPr>
      <w:r>
        <w:rPr>
          <w:rFonts w:ascii="Arial" w:cs="Arial" w:eastAsia="Arial" w:hAnsi="Arial"/>
          <w:b/>
          <w:bCs/>
          <w:caps/>
          <w:color w:val="1F3864"/>
          <w:sz w:val="26"/>
          <w:szCs w:val="26"/>
        </w:rPr>
        <w:t xml:space="preserve">UTAH OFFICE OF PROFESSIONAL CONDUCT</w:t>
      </w:r>
    </w:p>
    <w:p>
      <w:pPr>
        <w:spacing w:after="80" w:before="0"/>
        <w:jc w:val="center"/>
      </w:pPr>
      <w:r>
        <w:rPr>
          <w:rFonts w:ascii="Arial" w:cs="Arial" w:eastAsia="Arial" w:hAnsi="Arial"/>
          <w:color w:val="555555"/>
          <w:sz w:val="20"/>
          <w:szCs w:val="20"/>
        </w:rPr>
        <w:t xml:space="preserve">Utah State Bar  |  645 South 200 East, Salt Lake City, UT 84111  |  opcutah.org</w:t>
      </w:r>
    </w:p>
    <w:p>
      <w:pPr>
        <w:pBdr>
          <w:bottom w:val="single" w:color="2E5496" w:sz="4" w:space="1"/>
        </w:pBdr>
        <w:spacing w:after="160" w:before="160"/>
      </w:pPr>
      <w:r>
        <w:t xml:space="preserve"/>
      </w:r>
    </w:p>
    <w:p>
      <w:pPr>
        <w:spacing w:after="120" w:before="240"/>
        <w:jc w:val="center"/>
      </w:pPr>
      <w:r>
        <w:rPr>
          <w:rFonts w:ascii="Arial" w:cs="Arial" w:eastAsia="Arial" w:hAnsi="Arial"/>
          <w:b/>
          <w:bCs/>
          <w:color w:val="8B0000"/>
          <w:sz w:val="32"/>
          <w:szCs w:val="32"/>
        </w:rPr>
        <w:t xml:space="preserve">FORMAL COMPLAINT OF ATTORNEY MISCONDUCT</w:t>
      </w:r>
    </w:p>
    <w:p>
      <w:pPr>
        <w:spacing w:after="240" w:before="0"/>
        <w:jc w:val="center"/>
      </w:pPr>
      <w:r>
        <w:rPr>
          <w:rFonts w:ascii="Arial" w:cs="Arial" w:eastAsia="Arial" w:hAnsi="Arial"/>
          <w:i/>
          <w:iCs/>
          <w:color w:val="555555"/>
          <w:sz w:val="20"/>
          <w:szCs w:val="20"/>
        </w:rPr>
        <w:t xml:space="preserve">Pursuant to Utah Rules of Professional Conduct (URPC) and Rules of Discipline, Disability and Sanctions (RDDS)</w:t>
      </w:r>
    </w:p>
    <w:p>
      <w:pPr>
        <w:pBdr>
          <w:bottom w:val="single" w:color="2E5496" w:sz="4" w:space="1"/>
        </w:pBdr>
        <w:spacing w:after="160" w:before="160"/>
      </w:pPr>
      <w:r>
        <w:t xml:space="preserve"/>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Respondent Attorney</w:t>
            </w:r>
          </w:p>
        </w:tc>
        <w:tc>
          <w:tcPr>
            <w:tcW w:type="dxa" w:w="6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Paul Morris</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Utah Bar Number</w:t>
            </w:r>
          </w:p>
        </w:tc>
        <w:tc>
          <w:tcPr>
            <w:tcW w:type="dxa" w:w="67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[TO BE CONFIRMED — search at utahbar.org/directory]</w:t>
            </w:r>
          </w:p>
        </w:tc>
      </w:tr>
      <w:tr>
        <w:tc>
          <w:tcPr>
            <w:tcW w:type="dxa" w:w="26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Title</w:t>
            </w:r>
          </w:p>
        </w:tc>
        <w:tc>
          <w:tcPr>
            <w:tcW w:type="dxa" w:w="6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Executive Director and General Counsel, MIDA</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Complainant</w:t>
            </w:r>
          </w:p>
        </w:tc>
        <w:tc>
          <w:tcPr>
            <w:tcW w:type="dxa" w:w="67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[COMPLAINANT NAME]
[Address] | [Phone] | [Email]</w:t>
            </w:r>
          </w:p>
        </w:tc>
      </w:tr>
      <w:tr>
        <w:tc>
          <w:tcPr>
            <w:tcW w:type="dxa" w:w="26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Date</w:t>
            </w:r>
          </w:p>
        </w:tc>
        <w:tc>
          <w:tcPr>
            <w:tcW w:type="dxa" w:w="6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May 2026</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Rules Alleged Violated</w:t>
            </w:r>
          </w:p>
        </w:tc>
        <w:tc>
          <w:tcPr>
            <w:tcW w:type="dxa" w:w="67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URPC Rule 1.7 (Conflict of Interest: Current Clients); URPC Rule 1.11 (Special Conflicts — Government Service); URPC Rule 2.1 (Advisor — independent professional judgment); URPC Rule 8.4(d) (Conduct Prejudicial to Administration of Justice)</w:t>
            </w:r>
          </w:p>
        </w:tc>
      </w:tr>
      <w:tr>
        <w:tc>
          <w:tcPr>
            <w:tcW w:type="dxa" w:w="26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Subject Matter</w:t>
            </w:r>
          </w:p>
        </w:tc>
        <w:tc>
          <w:tcPr>
            <w:tcW w:type="dxa" w:w="6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Morris served simultaneously as MIDA's Executive Director (project champion) and its General Counsel (independent legal advisor) for the same Stratos Project approval — a structurally irreconcilable conflict under the URPC. As General Counsel, he failed to identify board member conflicts, failed to vet materially false site claims, and failed to provide the independent legal oversight his role demanded.</w:t>
            </w:r>
          </w:p>
        </w:tc>
      </w:tr>
    </w:tbl>
    <w:p>
      <w:pPr>
        <w:spacing w:after="60" w:before="60"/>
      </w:pPr>
      <w:r>
        <w:t xml:space="preserve"/>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single" w:color="8B0000" w:sz="4"/>
              <w:left w:val="single" w:color="8B0000" w:sz="4"/>
              <w:bottom w:val="single" w:color="8B0000" w:sz="4"/>
              <w:right w:val="single" w:color="8B0000" w:sz="4"/>
            </w:tcBorders>
            <w:shd w:fill="8B0000" w:val="clear"/>
            <w:tcMar>
              <w:top w:type="dxa" w:w="120"/>
              <w:left w:type="dxa" w:w="120"/>
              <w:bottom w:type="dxa" w:w="120"/>
              <w:right w:type="dxa" w:w="120"/>
            </w:tcMar>
          </w:tcPr>
          <w:p>
            <w:pPr>
              <w:jc w:val="center"/>
            </w:pPr>
            <w:r>
              <w:rPr>
                <w:rFonts w:ascii="Arial" w:cs="Arial" w:eastAsia="Arial" w:hAnsi="Arial"/>
                <w:b/>
                <w:bCs/>
                <w:color w:val="FFFFFF"/>
                <w:sz w:val="18"/>
                <w:szCs w:val="18"/>
              </w:rPr>
              <w:t xml:space="preserve">IMPORTANT</w:t>
            </w:r>
          </w:p>
        </w:tc>
        <w:tc>
          <w:tcPr>
            <w:tcW w:type="dxa" w:w="7960"/>
            <w:tcBorders>
              <w:top w:val="single" w:color="8B0000" w:sz="4"/>
              <w:left w:val="single" w:color="8B0000" w:sz="4"/>
              <w:bottom w:val="single" w:color="8B0000" w:sz="4"/>
              <w:right w:val="single" w:color="8B0000" w:sz="4"/>
            </w:tcBorders>
            <w:shd w:fill="FFF5F5" w:val="clear"/>
            <w:tcMar>
              <w:top w:type="dxa" w:w="120"/>
              <w:left w:type="dxa" w:w="160"/>
              <w:bottom w:type="dxa" w:w="120"/>
              <w:right w:type="dxa" w:w="120"/>
            </w:tcMar>
          </w:tcPr>
          <w:p>
            <w:r>
              <w:rPr>
                <w:rFonts w:ascii="Arial" w:cs="Arial" w:eastAsia="Arial" w:hAnsi="Arial"/>
                <w:b/>
                <w:bCs/>
                <w:sz w:val="20"/>
                <w:szCs w:val="20"/>
              </w:rPr>
              <w:t xml:space="preserve">OPC complaints are not automatically confidential and will be shared with the respondent attorney. Coordinate timing with the UCA 67-16 complaint filed simultaneously with the AG. Note: this complaint is secondary to the UCA 67-16 filing — the AG referral is the primary enforcement track given the financial magnitude of the conduct.</w:t>
            </w:r>
          </w:p>
        </w:tc>
      </w:tr>
    </w:tbl>
    <w:p>
      <w:pPr>
        <w:spacing w:after="60" w:before="60"/>
      </w:pPr>
      <w:r>
        <w:t xml:space="preserve"/>
      </w:r>
    </w:p>
    <w:p>
      <w:pPr>
        <w:spacing w:after="60" w:before="60"/>
      </w:pPr>
      <w:r>
        <w:t xml:space="preserve"/>
      </w:r>
    </w:p>
    <w:p>
      <w:pPr>
        <w:pStyle w:val="Heading1"/>
        <w:spacing w:after="160" w:before="360"/>
      </w:pPr>
      <w:r>
        <w:rPr>
          <w:rFonts w:ascii="Arial" w:cs="Arial" w:eastAsia="Arial" w:hAnsi="Arial"/>
          <w:b/>
          <w:bCs/>
          <w:color w:val="1F3864"/>
          <w:sz w:val="28"/>
          <w:szCs w:val="28"/>
        </w:rPr>
        <w:t xml:space="preserve">I. PRELIMINARY STATEMENT</w:t>
      </w:r>
    </w:p>
    <w:p>
      <w:pPr>
        <w:spacing w:after="100" w:before="100"/>
      </w:pPr>
      <w:r>
        <w:rPr>
          <w:rFonts w:ascii="Arial" w:cs="Arial" w:eastAsia="Arial" w:hAnsi="Arial"/>
          <w:sz w:val="22"/>
          <w:szCs w:val="22"/>
        </w:rPr>
        <w:t xml:space="preserve">This complaint concerns a textbook violation of the attorney's duty to provide independent professional judgment. Paul Morris is General Counsel of MIDA — the quasi-governmental authority that approved the Stratos Project on April 24, 2026. In that role, he is the attorney responsible for providing MIDA's board with independent legal advice, including conflict-of-interest analysis, review of factual claims underlying major approvals, and legal oversight of the agency's proceedings.</w:t>
      </w:r>
    </w:p>
    <w:p>
      <w:pPr>
        <w:spacing w:after="60" w:before="60"/>
      </w:pPr>
      <w:r>
        <w:t xml:space="preserve"/>
      </w:r>
    </w:p>
    <w:p>
      <w:pPr>
        <w:spacing w:after="100" w:before="100"/>
      </w:pPr>
      <w:r>
        <w:rPr>
          <w:rFonts w:ascii="Arial" w:cs="Arial" w:eastAsia="Arial" w:hAnsi="Arial"/>
          <w:sz w:val="22"/>
          <w:szCs w:val="22"/>
        </w:rPr>
        <w:t xml:space="preserve">Morris simultaneously served as MIDA's Executive Director — the project's primary internal champion, the person who presented the Stratos Project to county commissioners, who publicly advocated for its approval, and who cited specific site advantages that are materially contradicted by federal data. These two roles are fundamentally incompatible. A lawyer cannot simultaneously be the advocate for an outcome and the independent legal advisor checking that outcome. The Rules of Professional Conduct recognize this incompatibility explicitly.</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single" w:color="8B0000" w:sz="4"/>
              <w:left w:val="single" w:color="8B0000" w:sz="4"/>
              <w:bottom w:val="single" w:color="8B0000" w:sz="4"/>
              <w:right w:val="single" w:color="8B0000" w:sz="4"/>
            </w:tcBorders>
            <w:shd w:fill="8B0000" w:val="clear"/>
            <w:tcMar>
              <w:top w:type="dxa" w:w="120"/>
              <w:left w:type="dxa" w:w="120"/>
              <w:bottom w:type="dxa" w:w="120"/>
              <w:right w:type="dxa" w:w="120"/>
            </w:tcMar>
          </w:tcPr>
          <w:p>
            <w:pPr>
              <w:jc w:val="center"/>
            </w:pPr>
            <w:r>
              <w:rPr>
                <w:rFonts w:ascii="Arial" w:cs="Arial" w:eastAsia="Arial" w:hAnsi="Arial"/>
                <w:b/>
                <w:bCs/>
                <w:color w:val="FFFFFF"/>
                <w:sz w:val="18"/>
                <w:szCs w:val="18"/>
              </w:rPr>
              <w:t xml:space="preserve">CORE ALLEGATION</w:t>
            </w:r>
          </w:p>
        </w:tc>
        <w:tc>
          <w:tcPr>
            <w:tcW w:type="dxa" w:w="7960"/>
            <w:tcBorders>
              <w:top w:val="single" w:color="8B0000" w:sz="4"/>
              <w:left w:val="single" w:color="8B0000" w:sz="4"/>
              <w:bottom w:val="single" w:color="8B0000" w:sz="4"/>
              <w:right w:val="single" w:color="8B0000" w:sz="4"/>
            </w:tcBorders>
            <w:shd w:fill="FFF5F5" w:val="clear"/>
            <w:tcMar>
              <w:top w:type="dxa" w:w="120"/>
              <w:left w:type="dxa" w:w="160"/>
              <w:bottom w:type="dxa" w:w="120"/>
              <w:right w:type="dxa" w:w="120"/>
            </w:tcMar>
          </w:tcPr>
          <w:p>
            <w:r>
              <w:rPr>
                <w:rFonts w:ascii="Arial" w:cs="Arial" w:eastAsia="Arial" w:hAnsi="Arial"/>
                <w:b/>
                <w:bCs/>
                <w:sz w:val="20"/>
                <w:szCs w:val="20"/>
              </w:rPr>
              <w:t xml:space="preserve">Morris acted as both project advocate and legal gatekeeper for the same approval — roles whose competing obligations cannot be reconciled. As General Counsel he failed to: (1) identify and flag board member conflicts; (2) verify the accuracy of site advantage claims he was simultaneously making publicly; and (3) provide the independent professional judgment URPC Rule 2.1 requires. His dual role is itself a violation of Rules 1.7 and 1.11.</w:t>
            </w:r>
          </w:p>
        </w:tc>
      </w:tr>
    </w:tbl>
    <w:p>
      <w:pPr>
        <w:spacing w:after="60" w:before="60"/>
      </w:pPr>
      <w:r>
        <w:t xml:space="preserve"/>
      </w:r>
    </w:p>
    <w:p>
      <w:pPr>
        <w:spacing w:after="60" w:before="60"/>
      </w:pPr>
      <w:r>
        <w:t xml:space="preserve"/>
      </w:r>
    </w:p>
    <w:p>
      <w:pPr>
        <w:pStyle w:val="Heading1"/>
        <w:spacing w:after="160" w:before="360"/>
      </w:pPr>
      <w:r>
        <w:rPr>
          <w:rFonts w:ascii="Arial" w:cs="Arial" w:eastAsia="Arial" w:hAnsi="Arial"/>
          <w:b/>
          <w:bCs/>
          <w:color w:val="1F3864"/>
          <w:sz w:val="28"/>
          <w:szCs w:val="28"/>
        </w:rPr>
        <w:t xml:space="preserve">II. RULES OF PROFESSIONAL CONDUCT ALLEGEDLY VIOLATED</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7760"/>
      </w:tblGrid>
      <w:tr>
        <w:tc>
          <w:tcPr>
            <w:tcW w:type="dxa" w:w="1600"/>
            <w:tcBorders>
              <w:top w:val="single" w:color="1F3864" w:sz="4"/>
              <w:left w:val="single" w:color="1F3864" w:sz="4"/>
              <w:bottom w:val="single" w:color="1F3864" w:sz="4"/>
              <w:right w:val="single" w:color="1F3864" w:sz="4"/>
            </w:tcBorders>
            <w:shd w:fill="1F3864" w:val="clear"/>
            <w:tcMar>
              <w:top w:type="dxa" w:w="120"/>
              <w:left w:type="dxa" w:w="120"/>
              <w:bottom w:type="dxa" w:w="120"/>
              <w:right w:type="dxa" w:w="120"/>
            </w:tcMar>
          </w:tcPr>
          <w:p>
            <w:pPr>
              <w:jc w:val="center"/>
            </w:pPr>
            <w:r>
              <w:rPr>
                <w:rFonts w:ascii="Arial" w:cs="Arial" w:eastAsia="Arial" w:hAnsi="Arial"/>
                <w:b/>
                <w:bCs/>
                <w:color w:val="FFFFFF"/>
                <w:sz w:val="20"/>
                <w:szCs w:val="20"/>
              </w:rPr>
              <w:t xml:space="preserve">URPC Rule 2.1</w:t>
            </w:r>
          </w:p>
          <w:p>
            <w:pPr>
              <w:jc w:val="center"/>
            </w:pPr>
            <w:r>
              <w:rPr>
                <w:rFonts w:ascii="Arial" w:cs="Arial" w:eastAsia="Arial" w:hAnsi="Arial"/>
                <w:i/>
                <w:iCs/>
                <w:color w:val="CCE0FF"/>
                <w:sz w:val="16"/>
                <w:szCs w:val="16"/>
              </w:rPr>
              <w:t xml:space="preserve">Advisor — Independent Professional Judgment</w:t>
            </w:r>
          </w:p>
        </w:tc>
        <w:tc>
          <w:tcPr>
            <w:tcW w:type="dxa" w:w="7760"/>
            <w:tcBorders>
              <w:top w:val="single" w:color="1F3864" w:sz="4"/>
              <w:left w:val="single" w:color="1F3864" w:sz="4"/>
              <w:bottom w:val="single" w:color="1F3864" w:sz="4"/>
              <w:right w:val="single" w:color="1F3864" w:sz="4"/>
            </w:tcBorders>
            <w:shd w:fill="F0F4FF" w:val="clear"/>
            <w:tcMar>
              <w:top w:type="dxa" w:w="120"/>
              <w:left w:type="dxa" w:w="160"/>
              <w:bottom w:type="dxa" w:w="120"/>
              <w:right w:type="dxa" w:w="120"/>
            </w:tcMar>
          </w:tcPr>
          <w:p>
            <w:r>
              <w:rPr>
                <w:rFonts w:ascii="Arial" w:cs="Arial" w:eastAsia="Arial" w:hAnsi="Arial"/>
                <w:sz w:val="20"/>
                <w:szCs w:val="20"/>
              </w:rPr>
              <w:t xml:space="preserve">In representing a client, a lawyer shall exercise independent professional judgment and render candid advice. In rendering advice, a lawyer may refer not only to law but to other considerations such as moral, economic, social and political factors, that may be relevant to the client's situation.</w:t>
            </w:r>
          </w:p>
        </w:tc>
      </w:tr>
    </w:tbl>
    <w:p>
      <w:pPr>
        <w:spacing w:after="60" w:before="60"/>
      </w:pPr>
      <w:r>
        <w:t xml:space="preserve"/>
      </w:r>
    </w:p>
    <w:p>
      <w:pPr>
        <w:spacing w:after="100" w:before="100"/>
      </w:pPr>
      <w:r>
        <w:rPr>
          <w:rFonts w:ascii="Arial" w:cs="Arial" w:eastAsia="Arial" w:hAnsi="Arial"/>
          <w:sz w:val="22"/>
          <w:szCs w:val="22"/>
        </w:rPr>
        <w:t xml:space="preserve">Rule 2.1 Application: Morris's client — MIDA as an institution — was entitled to independent legal advice on the Stratos approval. Morris could not provide independent advice on a matter he was simultaneously championing as Executive Director. His public statements promoting the project, his presentation of it to county commissioners, and his advocacy for approval all demonstrate that his judgment was not independent. A lawyer who has already publicly committed to an outcome — 'once in a generational opportunity' — cannot then provide independent legal advice about whether that outcome is lawful, properly documented, and free of conflicts.</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7760"/>
      </w:tblGrid>
      <w:tr>
        <w:tc>
          <w:tcPr>
            <w:tcW w:type="dxa" w:w="1600"/>
            <w:tcBorders>
              <w:top w:val="single" w:color="1F3864" w:sz="4"/>
              <w:left w:val="single" w:color="1F3864" w:sz="4"/>
              <w:bottom w:val="single" w:color="1F3864" w:sz="4"/>
              <w:right w:val="single" w:color="1F3864" w:sz="4"/>
            </w:tcBorders>
            <w:shd w:fill="1F3864" w:val="clear"/>
            <w:tcMar>
              <w:top w:type="dxa" w:w="120"/>
              <w:left w:type="dxa" w:w="120"/>
              <w:bottom w:type="dxa" w:w="120"/>
              <w:right w:type="dxa" w:w="120"/>
            </w:tcMar>
          </w:tcPr>
          <w:p>
            <w:pPr>
              <w:jc w:val="center"/>
            </w:pPr>
            <w:r>
              <w:rPr>
                <w:rFonts w:ascii="Arial" w:cs="Arial" w:eastAsia="Arial" w:hAnsi="Arial"/>
                <w:b/>
                <w:bCs/>
                <w:color w:val="FFFFFF"/>
                <w:sz w:val="20"/>
                <w:szCs w:val="20"/>
              </w:rPr>
              <w:t xml:space="preserve">URPC Rule 1.7</w:t>
            </w:r>
          </w:p>
          <w:p>
            <w:pPr>
              <w:jc w:val="center"/>
            </w:pPr>
            <w:r>
              <w:rPr>
                <w:rFonts w:ascii="Arial" w:cs="Arial" w:eastAsia="Arial" w:hAnsi="Arial"/>
                <w:i/>
                <w:iCs/>
                <w:color w:val="CCE0FF"/>
                <w:sz w:val="16"/>
                <w:szCs w:val="16"/>
              </w:rPr>
              <w:t xml:space="preserve">Conflict of Interest: Current Clients</w:t>
            </w:r>
          </w:p>
        </w:tc>
        <w:tc>
          <w:tcPr>
            <w:tcW w:type="dxa" w:w="7760"/>
            <w:tcBorders>
              <w:top w:val="single" w:color="1F3864" w:sz="4"/>
              <w:left w:val="single" w:color="1F3864" w:sz="4"/>
              <w:bottom w:val="single" w:color="1F3864" w:sz="4"/>
              <w:right w:val="single" w:color="1F3864" w:sz="4"/>
            </w:tcBorders>
            <w:shd w:fill="F0F4FF" w:val="clear"/>
            <w:tcMar>
              <w:top w:type="dxa" w:w="120"/>
              <w:left w:type="dxa" w:w="160"/>
              <w:bottom w:type="dxa" w:w="120"/>
              <w:right w:type="dxa" w:w="120"/>
            </w:tcMar>
          </w:tcPr>
          <w:p>
            <w:r>
              <w:rPr>
                <w:rFonts w:ascii="Arial" w:cs="Arial" w:eastAsia="Arial" w:hAnsi="Arial"/>
                <w:sz w:val="20"/>
                <w:szCs w:val="20"/>
              </w:rPr>
              <w:t xml:space="preserve">A concurrent conflict of interest exists if the representation of one client will be directly adverse to another client, or there is a significant risk that the representation will be materially limited by the lawyer's own interests.</w:t>
            </w:r>
          </w:p>
        </w:tc>
      </w:tr>
    </w:tbl>
    <w:p>
      <w:pPr>
        <w:spacing w:after="60" w:before="60"/>
      </w:pPr>
      <w:r>
        <w:t xml:space="preserve"/>
      </w:r>
    </w:p>
    <w:p>
      <w:pPr>
        <w:spacing w:after="100" w:before="100"/>
      </w:pPr>
      <w:r>
        <w:rPr>
          <w:rFonts w:ascii="Arial" w:cs="Arial" w:eastAsia="Arial" w:hAnsi="Arial"/>
          <w:sz w:val="22"/>
          <w:szCs w:val="22"/>
        </w:rPr>
        <w:t xml:space="preserve">Rule 1.7 Application: Morris's personal interest in MIDA's institutional success — tied directly to his role as Executive Director — created a concurrent conflict with his duty as General Counsel to provide objective legal advice. His interest in the approval's success materially limited his ability to provide independent legal oversight. The Utah Supreme Court's comment to Rule 1.7 is explicit on lawyer-directors: 'If there is material risk that the dual role will compromise the lawyer's independence of professional judgment, the lawyer should not serve as a director or should cease to act as the corporation's lawyer when conflicts of interest arise.' Morris did neither.</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7760"/>
      </w:tblGrid>
      <w:tr>
        <w:tc>
          <w:tcPr>
            <w:tcW w:type="dxa" w:w="1600"/>
            <w:tcBorders>
              <w:top w:val="single" w:color="1F3864" w:sz="4"/>
              <w:left w:val="single" w:color="1F3864" w:sz="4"/>
              <w:bottom w:val="single" w:color="1F3864" w:sz="4"/>
              <w:right w:val="single" w:color="1F3864" w:sz="4"/>
            </w:tcBorders>
            <w:shd w:fill="1F3864" w:val="clear"/>
            <w:tcMar>
              <w:top w:type="dxa" w:w="120"/>
              <w:left w:type="dxa" w:w="120"/>
              <w:bottom w:type="dxa" w:w="120"/>
              <w:right w:type="dxa" w:w="120"/>
            </w:tcMar>
          </w:tcPr>
          <w:p>
            <w:pPr>
              <w:jc w:val="center"/>
            </w:pPr>
            <w:r>
              <w:rPr>
                <w:rFonts w:ascii="Arial" w:cs="Arial" w:eastAsia="Arial" w:hAnsi="Arial"/>
                <w:b/>
                <w:bCs/>
                <w:color w:val="FFFFFF"/>
                <w:sz w:val="20"/>
                <w:szCs w:val="20"/>
              </w:rPr>
              <w:t xml:space="preserve">URPC Rule 1.11</w:t>
            </w:r>
          </w:p>
          <w:p>
            <w:pPr>
              <w:jc w:val="center"/>
            </w:pPr>
            <w:r>
              <w:rPr>
                <w:rFonts w:ascii="Arial" w:cs="Arial" w:eastAsia="Arial" w:hAnsi="Arial"/>
                <w:i/>
                <w:iCs/>
                <w:color w:val="CCE0FF"/>
                <w:sz w:val="16"/>
                <w:szCs w:val="16"/>
              </w:rPr>
              <w:t xml:space="preserve">Special Conflicts — Government Service</w:t>
            </w:r>
          </w:p>
        </w:tc>
        <w:tc>
          <w:tcPr>
            <w:tcW w:type="dxa" w:w="7760"/>
            <w:tcBorders>
              <w:top w:val="single" w:color="1F3864" w:sz="4"/>
              <w:left w:val="single" w:color="1F3864" w:sz="4"/>
              <w:bottom w:val="single" w:color="1F3864" w:sz="4"/>
              <w:right w:val="single" w:color="1F3864" w:sz="4"/>
            </w:tcBorders>
            <w:shd w:fill="F0F4FF" w:val="clear"/>
            <w:tcMar>
              <w:top w:type="dxa" w:w="120"/>
              <w:left w:type="dxa" w:w="160"/>
              <w:bottom w:type="dxa" w:w="120"/>
              <w:right w:type="dxa" w:w="120"/>
            </w:tcMar>
          </w:tcPr>
          <w:p>
            <w:r>
              <w:rPr>
                <w:rFonts w:ascii="Arial" w:cs="Arial" w:eastAsia="Arial" w:hAnsi="Arial"/>
                <w:sz w:val="20"/>
                <w:szCs w:val="20"/>
              </w:rPr>
              <w:t xml:space="preserve">A lawyer currently serving as a public officer or employee shall not participate in a matter in which the lawyer participated personally and substantially as a private practitioner, and is subject to the conflict of interest rules of Rule 1.7.</w:t>
            </w:r>
          </w:p>
        </w:tc>
      </w:tr>
    </w:tbl>
    <w:p>
      <w:pPr>
        <w:spacing w:after="60" w:before="60"/>
      </w:pPr>
      <w:r>
        <w:t xml:space="preserve"/>
      </w:r>
    </w:p>
    <w:p>
      <w:pPr>
        <w:spacing w:after="100" w:before="100"/>
      </w:pPr>
      <w:r>
        <w:rPr>
          <w:rFonts w:ascii="Arial" w:cs="Arial" w:eastAsia="Arial" w:hAnsi="Arial"/>
          <w:sz w:val="22"/>
          <w:szCs w:val="22"/>
        </w:rPr>
        <w:t xml:space="preserve">Rule 1.11 Application: Rule 1.11 specifically governs lawyers in government roles and explicitly incorporates Rule 1.7's conflict prohibitions. Morris's dual role as government officer and government lawyer for the same proceeding is precisely what Rule 1.11 addresses. His failure to conduct conflict-of-interest screening of board members, his failure to disclose his own role conflicts, and his failure to seek independent outside legal counsel for the Stratos approval all implicate Rule 1.11.</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7760"/>
      </w:tblGrid>
      <w:tr>
        <w:tc>
          <w:tcPr>
            <w:tcW w:type="dxa" w:w="1600"/>
            <w:tcBorders>
              <w:top w:val="single" w:color="1F3864" w:sz="4"/>
              <w:left w:val="single" w:color="1F3864" w:sz="4"/>
              <w:bottom w:val="single" w:color="1F3864" w:sz="4"/>
              <w:right w:val="single" w:color="1F3864" w:sz="4"/>
            </w:tcBorders>
            <w:shd w:fill="1F3864" w:val="clear"/>
            <w:tcMar>
              <w:top w:type="dxa" w:w="120"/>
              <w:left w:type="dxa" w:w="120"/>
              <w:bottom w:type="dxa" w:w="120"/>
              <w:right w:type="dxa" w:w="120"/>
            </w:tcMar>
          </w:tcPr>
          <w:p>
            <w:pPr>
              <w:jc w:val="center"/>
            </w:pPr>
            <w:r>
              <w:rPr>
                <w:rFonts w:ascii="Arial" w:cs="Arial" w:eastAsia="Arial" w:hAnsi="Arial"/>
                <w:b/>
                <w:bCs/>
                <w:color w:val="FFFFFF"/>
                <w:sz w:val="20"/>
                <w:szCs w:val="20"/>
              </w:rPr>
              <w:t xml:space="preserve">URPC Rule 8.4(d)</w:t>
            </w:r>
          </w:p>
          <w:p>
            <w:pPr>
              <w:jc w:val="center"/>
            </w:pPr>
            <w:r>
              <w:rPr>
                <w:rFonts w:ascii="Arial" w:cs="Arial" w:eastAsia="Arial" w:hAnsi="Arial"/>
                <w:i/>
                <w:iCs/>
                <w:color w:val="CCE0FF"/>
                <w:sz w:val="16"/>
                <w:szCs w:val="16"/>
              </w:rPr>
              <w:t xml:space="preserve">Conduct Prejudicial to Administration of Justice</w:t>
            </w:r>
          </w:p>
        </w:tc>
        <w:tc>
          <w:tcPr>
            <w:tcW w:type="dxa" w:w="7760"/>
            <w:tcBorders>
              <w:top w:val="single" w:color="1F3864" w:sz="4"/>
              <w:left w:val="single" w:color="1F3864" w:sz="4"/>
              <w:bottom w:val="single" w:color="1F3864" w:sz="4"/>
              <w:right w:val="single" w:color="1F3864" w:sz="4"/>
            </w:tcBorders>
            <w:shd w:fill="F0F4FF" w:val="clear"/>
            <w:tcMar>
              <w:top w:type="dxa" w:w="120"/>
              <w:left w:type="dxa" w:w="160"/>
              <w:bottom w:type="dxa" w:w="120"/>
              <w:right w:type="dxa" w:w="120"/>
            </w:tcMar>
          </w:tcPr>
          <w:p>
            <w:r>
              <w:rPr>
                <w:rFonts w:ascii="Arial" w:cs="Arial" w:eastAsia="Arial" w:hAnsi="Arial"/>
                <w:sz w:val="20"/>
                <w:szCs w:val="20"/>
              </w:rPr>
              <w:t xml:space="preserve">It is professional misconduct for a lawyer to engage in conduct that is prejudicial to the administration of justice.</w:t>
            </w:r>
          </w:p>
        </w:tc>
      </w:tr>
    </w:tbl>
    <w:p>
      <w:pPr>
        <w:spacing w:after="60" w:before="60"/>
      </w:pPr>
      <w:r>
        <w:t xml:space="preserve"/>
      </w:r>
    </w:p>
    <w:p>
      <w:pPr>
        <w:spacing w:after="100" w:before="100"/>
      </w:pPr>
      <w:r>
        <w:rPr>
          <w:rFonts w:ascii="Arial" w:cs="Arial" w:eastAsia="Arial" w:hAnsi="Arial"/>
          <w:sz w:val="22"/>
          <w:szCs w:val="22"/>
        </w:rPr>
        <w:t xml:space="preserve">Rule 8.4(d) Application: A General Counsel who publicly advocates for an approval using factual claims later shown to be materially inaccurate, who fails to flag documented board member conflicts, and who provides no independent legal check on the largest approval in his agency's history — all while holding the title of the lawyer responsible for those very functions — engages in conduct that is prejudicial to the administration of quasi-governmental justice. The integrity of MIDA's approval process depends on its General Counsel performing that role honestly. Morris did not.</w:t>
      </w:r>
    </w:p>
    <w:p>
      <w:pPr>
        <w:spacing w:after="60" w:before="60"/>
      </w:pPr>
      <w:r>
        <w:t xml:space="preserve"/>
      </w:r>
    </w:p>
    <w:p>
      <w:pPr>
        <w:spacing w:after="60" w:before="60"/>
      </w:pPr>
      <w:r>
        <w:t xml:space="preserve"/>
      </w:r>
    </w:p>
    <w:p>
      <w:pPr>
        <w:pStyle w:val="Heading1"/>
        <w:spacing w:after="160" w:before="360"/>
      </w:pPr>
      <w:r>
        <w:rPr>
          <w:rFonts w:ascii="Arial" w:cs="Arial" w:eastAsia="Arial" w:hAnsi="Arial"/>
          <w:b/>
          <w:bCs/>
          <w:color w:val="1F3864"/>
          <w:sz w:val="28"/>
          <w:szCs w:val="28"/>
        </w:rPr>
        <w:t xml:space="preserve">III. SPECIFIC QUESTIONS FOR OPC INVESTIGATION</w:t>
      </w:r>
    </w:p>
    <w:p>
      <w:pPr>
        <w:pStyle w:val="ListParagraph"/>
        <w:numPr>
          <w:ilvl w:val="0"/>
          <w:numId w:val="2"/>
        </w:numPr>
        <w:spacing w:after="60" w:before="60"/>
      </w:pPr>
      <w:r>
        <w:rPr>
          <w:rFonts w:ascii="Arial" w:cs="Arial" w:eastAsia="Arial" w:hAnsi="Arial"/>
          <w:sz w:val="22"/>
          <w:szCs w:val="22"/>
        </w:rPr>
        <w:t xml:space="preserve">Did Morris conduct any conflict-of-interest screening of MIDA board members before the April 24, 2026 vote, and if so, what did that screening conclude?</w:t>
      </w:r>
    </w:p>
    <w:p>
      <w:pPr>
        <w:pStyle w:val="ListParagraph"/>
        <w:numPr>
          <w:ilvl w:val="0"/>
          <w:numId w:val="2"/>
        </w:numPr>
        <w:spacing w:after="60" w:before="60"/>
      </w:pPr>
      <w:r>
        <w:rPr>
          <w:rFonts w:ascii="Arial" w:cs="Arial" w:eastAsia="Arial" w:hAnsi="Arial"/>
          <w:sz w:val="22"/>
          <w:szCs w:val="22"/>
        </w:rPr>
        <w:t xml:space="preserve">Did Morris advise the MIDA board that his dual role as Executive Director and General Counsel created a conflict requiring outside independent legal counsel for the Stratos review?</w:t>
      </w:r>
    </w:p>
    <w:p>
      <w:pPr>
        <w:pStyle w:val="ListParagraph"/>
        <w:numPr>
          <w:ilvl w:val="0"/>
          <w:numId w:val="2"/>
        </w:numPr>
        <w:spacing w:after="60" w:before="60"/>
      </w:pPr>
      <w:r>
        <w:rPr>
          <w:rFonts w:ascii="Arial" w:cs="Arial" w:eastAsia="Arial" w:hAnsi="Arial"/>
          <w:sz w:val="22"/>
          <w:szCs w:val="22"/>
        </w:rPr>
        <w:t xml:space="preserve">What was the factual basis for Morris's 'redundant fiber availability' claim, and did he verify it against FCC or independent telecom data before making it publicly?</w:t>
      </w:r>
    </w:p>
    <w:p>
      <w:pPr>
        <w:pStyle w:val="ListParagraph"/>
        <w:numPr>
          <w:ilvl w:val="0"/>
          <w:numId w:val="2"/>
        </w:numPr>
        <w:spacing w:after="60" w:before="60"/>
      </w:pPr>
      <w:r>
        <w:rPr>
          <w:rFonts w:ascii="Arial" w:cs="Arial" w:eastAsia="Arial" w:hAnsi="Arial"/>
          <w:sz w:val="22"/>
          <w:szCs w:val="22"/>
        </w:rPr>
        <w:t xml:space="preserve">Did Morris provide any written legal opinion to the MIDA board regarding the validity, legality, or conflict-of-interest compliance of the Stratos approval?</w:t>
      </w:r>
    </w:p>
    <w:p>
      <w:pPr>
        <w:pStyle w:val="ListParagraph"/>
        <w:numPr>
          <w:ilvl w:val="0"/>
          <w:numId w:val="2"/>
        </w:numPr>
        <w:spacing w:after="60" w:before="60"/>
      </w:pPr>
      <w:r>
        <w:rPr>
          <w:rFonts w:ascii="Arial" w:cs="Arial" w:eastAsia="Arial" w:hAnsi="Arial"/>
          <w:sz w:val="22"/>
          <w:szCs w:val="22"/>
        </w:rPr>
        <w:t xml:space="preserve">Has Morris ever advised MIDA to retain outside counsel for any matter, and if not, why not for a $100B+ project with documented board conflicts?</w:t>
      </w:r>
    </w:p>
    <w:p>
      <w:pPr>
        <w:pStyle w:val="ListParagraph"/>
        <w:numPr>
          <w:ilvl w:val="0"/>
          <w:numId w:val="2"/>
        </w:numPr>
        <w:spacing w:after="60" w:before="60"/>
      </w:pPr>
      <w:r>
        <w:rPr>
          <w:rFonts w:ascii="Arial" w:cs="Arial" w:eastAsia="Arial" w:hAnsi="Arial"/>
          <w:sz w:val="22"/>
          <w:szCs w:val="22"/>
        </w:rPr>
        <w:t xml:space="preserve">What is Morris's bar number, and is he in good standing with the Utah State Bar?</w:t>
      </w:r>
    </w:p>
    <w:p>
      <w:pPr>
        <w:spacing w:after="60" w:before="60"/>
      </w:pPr>
      <w:r>
        <w:t xml:space="preserve"/>
      </w:r>
    </w:p>
    <w:p>
      <w:pPr>
        <w:spacing w:after="60" w:before="60"/>
      </w:pPr>
      <w:r>
        <w:t xml:space="preserve"/>
      </w:r>
    </w:p>
    <w:p>
      <w:pPr>
        <w:pStyle w:val="Heading1"/>
        <w:spacing w:after="160" w:before="360"/>
      </w:pPr>
      <w:r>
        <w:rPr>
          <w:rFonts w:ascii="Arial" w:cs="Arial" w:eastAsia="Arial" w:hAnsi="Arial"/>
          <w:b/>
          <w:bCs/>
          <w:color w:val="1F3864"/>
          <w:sz w:val="28"/>
          <w:szCs w:val="28"/>
        </w:rPr>
        <w:t xml:space="preserve">IV. EVIDENCE AND RELIEF REQUESTED</w:t>
      </w:r>
    </w:p>
    <w:p>
      <w:pPr>
        <w:spacing w:after="100" w:before="100"/>
      </w:pPr>
      <w:r>
        <w:rPr>
          <w:rFonts w:ascii="Arial" w:cs="Arial" w:eastAsia="Arial" w:hAnsi="Arial"/>
          <w:sz w:val="22"/>
          <w:szCs w:val="22"/>
        </w:rPr>
        <w:t xml:space="preserve">Evidence is identical to the UCA 67-16 complaint filed simultaneously — see Exhibits A through H in that filing. The OPC is requested to:</w:t>
      </w:r>
    </w:p>
    <w:p>
      <w:pPr>
        <w:spacing w:after="60" w:before="60"/>
      </w:pPr>
      <w:r>
        <w:t xml:space="preserve"/>
      </w:r>
    </w:p>
    <w:p>
      <w:pPr>
        <w:pStyle w:val="ListParagraph"/>
        <w:numPr>
          <w:ilvl w:val="0"/>
          <w:numId w:val="2"/>
        </w:numPr>
        <w:spacing w:after="60" w:before="60"/>
      </w:pPr>
      <w:r>
        <w:rPr>
          <w:rFonts w:ascii="Arial" w:cs="Arial" w:eastAsia="Arial" w:hAnsi="Arial"/>
          <w:sz w:val="22"/>
          <w:szCs w:val="22"/>
        </w:rPr>
        <w:t xml:space="preserve">Open a formal investigation into Morris's conduct as General Counsel in the Stratos approval;</w:t>
      </w:r>
    </w:p>
    <w:p>
      <w:pPr>
        <w:pStyle w:val="ListParagraph"/>
        <w:numPr>
          <w:ilvl w:val="0"/>
          <w:numId w:val="2"/>
        </w:numPr>
        <w:spacing w:after="60" w:before="60"/>
      </w:pPr>
      <w:r>
        <w:rPr>
          <w:rFonts w:ascii="Arial" w:cs="Arial" w:eastAsia="Arial" w:hAnsi="Arial"/>
          <w:sz w:val="22"/>
          <w:szCs w:val="22"/>
        </w:rPr>
        <w:t xml:space="preserve">Compel production of any legal opinions, conflict-of-interest analyses, or board advisories Morris provided regarding the Stratos Project;</w:t>
      </w:r>
    </w:p>
    <w:p>
      <w:pPr>
        <w:pStyle w:val="ListParagraph"/>
        <w:numPr>
          <w:ilvl w:val="0"/>
          <w:numId w:val="2"/>
        </w:numPr>
        <w:spacing w:after="60" w:before="60"/>
      </w:pPr>
      <w:r>
        <w:rPr>
          <w:rFonts w:ascii="Arial" w:cs="Arial" w:eastAsia="Arial" w:hAnsi="Arial"/>
          <w:sz w:val="22"/>
          <w:szCs w:val="22"/>
        </w:rPr>
        <w:t xml:space="preserve">Coordinate with the Utah AG's UCA 67-16 investigation;</w:t>
      </w:r>
    </w:p>
    <w:p>
      <w:pPr>
        <w:pStyle w:val="ListParagraph"/>
        <w:numPr>
          <w:ilvl w:val="0"/>
          <w:numId w:val="2"/>
        </w:numPr>
        <w:spacing w:after="60" w:before="60"/>
      </w:pPr>
      <w:r>
        <w:rPr>
          <w:rFonts w:ascii="Arial" w:cs="Arial" w:eastAsia="Arial" w:hAnsi="Arial"/>
          <w:sz w:val="22"/>
          <w:szCs w:val="22"/>
        </w:rPr>
        <w:t xml:space="preserve">If misconduct is found, impose appropriate discipline including mandatory recusal from MIDA General Counsel duties pending resolution, public reprimand, and if conduct is found to be intentional, suspension or disbarment.</w:t>
      </w:r>
    </w:p>
    <w:p>
      <w:pPr>
        <w:spacing w:after="60" w:before="60"/>
      </w:pPr>
      <w:r>
        <w:t xml:space="preserve"/>
      </w:r>
    </w:p>
    <w:p>
      <w:pPr>
        <w:spacing w:after="60" w:before="60"/>
      </w:pPr>
      <w:r>
        <w:t xml:space="preserve"/>
      </w:r>
    </w:p>
    <w:p>
      <w:pPr>
        <w:pStyle w:val="Heading1"/>
        <w:spacing w:after="160" w:before="360"/>
      </w:pPr>
      <w:r>
        <w:rPr>
          <w:rFonts w:ascii="Arial" w:cs="Arial" w:eastAsia="Arial" w:hAnsi="Arial"/>
          <w:b/>
          <w:bCs/>
          <w:color w:val="1F3864"/>
          <w:sz w:val="28"/>
          <w:szCs w:val="28"/>
        </w:rPr>
        <w:t xml:space="preserve">V. COMPLAINANT CERTIFICATION</w:t>
      </w:r>
    </w:p>
    <w:p>
      <w:pPr>
        <w:spacing w:after="100" w:before="100"/>
      </w:pPr>
      <w:r>
        <w:rPr>
          <w:rFonts w:ascii="Arial" w:cs="Arial" w:eastAsia="Arial" w:hAnsi="Arial"/>
          <w:sz w:val="22"/>
          <w:szCs w:val="22"/>
        </w:rPr>
        <w:t xml:space="preserve">Submitted in good faith based on publicly available evidence.</w:t>
      </w:r>
    </w:p>
    <w:p>
      <w:pPr>
        <w:spacing w:after="60" w:before="60"/>
      </w:pPr>
      <w:r>
        <w:t xml:space="preserve"/>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Complainant Name</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[COMPLAINANT — PRINT NAME]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Address</w:t>
            </w:r>
          </w:p>
        </w:tc>
        <w:tc>
          <w:tcPr>
            <w:tcW w:type="dxa" w:w="69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[ADDRESS]</w:t>
            </w:r>
          </w:p>
        </w:tc>
      </w:tr>
      <w:tr>
        <w:tc>
          <w:tcPr>
            <w:tcW w:type="dxa" w:w="24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Phone / Email</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[PHONE] | [EMAIL]</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Signature</w:t>
            </w:r>
          </w:p>
        </w:tc>
        <w:tc>
          <w:tcPr>
            <w:tcW w:type="dxa" w:w="69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_________________________________</w:t>
            </w:r>
          </w:p>
        </w:tc>
      </w:tr>
      <w:tr>
        <w:tc>
          <w:tcPr>
            <w:tcW w:type="dxa" w:w="24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Date</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________________</w:t>
            </w:r>
          </w:p>
        </w:tc>
      </w:tr>
    </w:tbl>
    <w:p>
      <w:pPr>
        <w:spacing w:after="60" w:before="60"/>
      </w:pPr>
      <w:r>
        <w:t xml:space="preserve"/>
      </w:r>
    </w:p>
    <w:p>
      <w:pPr>
        <w:pBdr>
          <w:bottom w:val="single" w:color="2E5496" w:sz="4" w:space="1"/>
        </w:pBdr>
        <w:spacing w:after="160" w:before="160"/>
      </w:pPr>
      <w:r>
        <w:t xml:space="preserve"/>
      </w:r>
    </w:p>
    <w:p>
      <w:pPr>
        <w:spacing w:after="80" w:before="80"/>
        <w:jc w:val="center"/>
      </w:pPr>
      <w:r>
        <w:rPr>
          <w:rFonts w:ascii="Arial" w:cs="Arial" w:eastAsia="Arial" w:hAnsi="Arial"/>
          <w:i/>
          <w:iCs/>
          <w:color w:val="666666"/>
          <w:sz w:val="18"/>
          <w:szCs w:val="18"/>
        </w:rPr>
        <w:t xml:space="preserve">Filed with: Utah Office of Professional Conduct, opcutah.org  |  May 2026</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Arial" w:cs="Arial" w:eastAsia="Arial" w:hAnsi="Arial"/>
      <w:b/>
      <w:bCs/>
      <w:color w:val="1F3864"/>
      <w:sz w:val="28"/>
      <w:szCs w:val="28"/>
    </w:rPr>
  </w:style>
  <w:style w:type="paragraph" w:styleId="Heading2">
    <w:name w:val="Heading 2"/>
    <w:basedOn w:val="Normal"/>
    <w:next w:val="Normal"/>
    <w:qFormat/>
    <w:pPr>
      <w:spacing w:after="120" w:before="280"/>
      <w:outlineLvl w:val="1"/>
    </w:pPr>
    <w:rPr>
      <w:rFonts w:ascii="Arial" w:cs="Arial" w:eastAsia="Arial" w:hAnsi="Arial"/>
      <w:b/>
      <w:bCs/>
      <w:color w:val="2E549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2026-05-16T04:36:28.346Z</dcterms:created>
  <dcterms:modified xsi:type="dcterms:W3CDTF">2026-05-16T04:36:28.346Z</dcterms:modified>
</cp:coreProperties>
</file>

<file path=docProps/custom.xml><?xml version="1.0" encoding="utf-8"?>
<Properties xmlns="http://schemas.openxmlformats.org/officeDocument/2006/custom-properties" xmlns:vt="http://schemas.openxmlformats.org/officeDocument/2006/docPropsVTypes"/>
</file>